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74A81" w14:textId="6E10ED19" w:rsidR="0746F455" w:rsidRDefault="0746F455" w:rsidP="0746F455">
      <w:pPr>
        <w:pStyle w:val="Heading3"/>
      </w:pPr>
    </w:p>
    <w:p w14:paraId="22A2DBEC" w14:textId="77777777" w:rsidR="008133B1" w:rsidRPr="0011642C" w:rsidRDefault="00520FAD" w:rsidP="008133B1">
      <w:pPr>
        <w:pStyle w:val="Heading3"/>
      </w:pPr>
      <w:r w:rsidRPr="0011642C">
        <w:t>Instructions</w:t>
      </w:r>
      <w:r w:rsidR="00EE246F" w:rsidRPr="0011642C">
        <w:t xml:space="preserve">: </w:t>
      </w:r>
    </w:p>
    <w:p w14:paraId="1EFB8163" w14:textId="5534237D" w:rsidR="00EE246F" w:rsidRPr="0011642C" w:rsidRDefault="215800AF" w:rsidP="008133B1">
      <w:r>
        <w:t xml:space="preserve">This </w:t>
      </w:r>
      <w:r w:rsidR="00866619" w:rsidRPr="00866619">
        <w:t>Programmatic Quick Reference Guide</w:t>
      </w:r>
      <w:r w:rsidR="00866619">
        <w:t xml:space="preserve"> (PQR) </w:t>
      </w:r>
      <w:r>
        <w:t xml:space="preserve">is provided as a </w:t>
      </w:r>
      <w:r w:rsidR="55E26757">
        <w:t xml:space="preserve">quick </w:t>
      </w:r>
      <w:r>
        <w:t xml:space="preserve">reference </w:t>
      </w:r>
      <w:r w:rsidR="55E26757">
        <w:t xml:space="preserve">guide </w:t>
      </w:r>
      <w:r>
        <w:t xml:space="preserve">to </w:t>
      </w:r>
      <w:r w:rsidR="00866619">
        <w:t xml:space="preserve">Vocational </w:t>
      </w:r>
      <w:r w:rsidR="00866619" w:rsidRPr="00866619">
        <w:t>Rehabilitation (</w:t>
      </w:r>
      <w:r w:rsidR="1205389E" w:rsidRPr="00866619">
        <w:t>VR</w:t>
      </w:r>
      <w:r w:rsidR="00866619" w:rsidRPr="00866619">
        <w:t>)</w:t>
      </w:r>
      <w:r w:rsidR="1205389E" w:rsidRPr="00866619">
        <w:t xml:space="preserve"> </w:t>
      </w:r>
      <w:r w:rsidR="5B4E7A8A" w:rsidRPr="00866619">
        <w:t>S</w:t>
      </w:r>
      <w:r w:rsidR="1205389E" w:rsidRPr="00866619">
        <w:t>taff</w:t>
      </w:r>
      <w:r>
        <w:t xml:space="preserve"> and </w:t>
      </w:r>
      <w:r w:rsidR="00A27371">
        <w:t>Vendors</w:t>
      </w:r>
      <w:r>
        <w:t xml:space="preserve"> outlining</w:t>
      </w:r>
      <w:r w:rsidR="31F7DA46">
        <w:t xml:space="preserve"> recent changes made to</w:t>
      </w:r>
      <w:r w:rsidR="5DCADFA6">
        <w:t xml:space="preserve"> </w:t>
      </w:r>
      <w:r w:rsidR="5339B3A2">
        <w:t>Discovery</w:t>
      </w:r>
      <w:r w:rsidR="1205389E">
        <w:t xml:space="preserve"> </w:t>
      </w:r>
      <w:r w:rsidR="5339B3A2">
        <w:t>Customized S</w:t>
      </w:r>
      <w:r w:rsidR="1205389E">
        <w:t>ervice</w:t>
      </w:r>
      <w:r w:rsidR="71773009">
        <w:t xml:space="preserve"> </w:t>
      </w:r>
      <w:r w:rsidR="71773009" w:rsidRPr="00866619">
        <w:t xml:space="preserve">as it relates to the </w:t>
      </w:r>
      <w:r w:rsidR="009B2086">
        <w:t>Aware</w:t>
      </w:r>
      <w:r w:rsidR="71773009" w:rsidRPr="00866619">
        <w:t xml:space="preserve"> system</w:t>
      </w:r>
      <w:r w:rsidRPr="00866619">
        <w:t>.</w:t>
      </w:r>
      <w:r>
        <w:t xml:space="preserve"> </w:t>
      </w:r>
    </w:p>
    <w:p w14:paraId="773A183C" w14:textId="77777777" w:rsidR="008133B1" w:rsidRPr="0011642C" w:rsidRDefault="00520FAD" w:rsidP="008133B1">
      <w:pPr>
        <w:pStyle w:val="Heading3"/>
      </w:pPr>
      <w:r w:rsidRPr="0011642C">
        <w:t xml:space="preserve">Topic Summary: </w:t>
      </w:r>
    </w:p>
    <w:p w14:paraId="18C81124" w14:textId="43745F5D" w:rsidR="00DB08DA" w:rsidRPr="0011642C" w:rsidRDefault="00773896" w:rsidP="00DB08DA">
      <w:pPr>
        <w:spacing w:after="27" w:line="250" w:lineRule="auto"/>
      </w:pPr>
      <w:r w:rsidRPr="0011642C">
        <w:rPr>
          <w:color w:val="000000"/>
          <w:shd w:val="clear" w:color="auto" w:fill="FFFFFF"/>
        </w:rPr>
        <w:t xml:space="preserve">This </w:t>
      </w:r>
      <w:r w:rsidR="005053C8">
        <w:rPr>
          <w:color w:val="000000"/>
          <w:shd w:val="clear" w:color="auto" w:fill="FFFFFF"/>
        </w:rPr>
        <w:t>Programmatic Quick Reference Guide</w:t>
      </w:r>
      <w:r w:rsidRPr="0011642C">
        <w:rPr>
          <w:color w:val="000000"/>
          <w:shd w:val="clear" w:color="auto" w:fill="FFFFFF"/>
        </w:rPr>
        <w:t xml:space="preserve"> </w:t>
      </w:r>
      <w:r w:rsidR="00F1377F" w:rsidRPr="0011642C">
        <w:rPr>
          <w:color w:val="000000"/>
          <w:shd w:val="clear" w:color="auto" w:fill="FFFFFF"/>
        </w:rPr>
        <w:t>describes</w:t>
      </w:r>
      <w:r w:rsidRPr="0011642C">
        <w:rPr>
          <w:color w:val="000000"/>
          <w:shd w:val="clear" w:color="auto" w:fill="FFFFFF"/>
        </w:rPr>
        <w:t xml:space="preserve"> </w:t>
      </w:r>
      <w:r w:rsidR="00D769BC" w:rsidRPr="0011642C">
        <w:rPr>
          <w:color w:val="000000"/>
          <w:shd w:val="clear" w:color="auto" w:fill="FFFFFF"/>
        </w:rPr>
        <w:t>Discovery</w:t>
      </w:r>
      <w:r w:rsidRPr="0011642C">
        <w:rPr>
          <w:color w:val="000000"/>
          <w:shd w:val="clear" w:color="auto" w:fill="FFFFFF"/>
        </w:rPr>
        <w:t xml:space="preserve"> </w:t>
      </w:r>
      <w:r w:rsidR="00D769BC" w:rsidRPr="0011642C">
        <w:rPr>
          <w:color w:val="000000"/>
          <w:shd w:val="clear" w:color="auto" w:fill="FFFFFF"/>
        </w:rPr>
        <w:t>Customized Service</w:t>
      </w:r>
      <w:r w:rsidRPr="0011642C">
        <w:rPr>
          <w:color w:val="000000"/>
          <w:shd w:val="clear" w:color="auto" w:fill="FFFFFF"/>
        </w:rPr>
        <w:t xml:space="preserve"> and</w:t>
      </w:r>
      <w:r w:rsidR="00F1377F" w:rsidRPr="0011642C">
        <w:rPr>
          <w:color w:val="000000"/>
          <w:shd w:val="clear" w:color="auto" w:fill="FFFFFF"/>
        </w:rPr>
        <w:t xml:space="preserve"> provides</w:t>
      </w:r>
      <w:r w:rsidRPr="0011642C">
        <w:rPr>
          <w:color w:val="000000"/>
          <w:shd w:val="clear" w:color="auto" w:fill="FFFFFF"/>
        </w:rPr>
        <w:t xml:space="preserve"> an overview of</w:t>
      </w:r>
      <w:r w:rsidR="00F1377F" w:rsidRPr="0011642C">
        <w:rPr>
          <w:color w:val="000000"/>
          <w:shd w:val="clear" w:color="auto" w:fill="FFFFFF"/>
        </w:rPr>
        <w:t xml:space="preserve"> changes to the</w:t>
      </w:r>
      <w:r w:rsidRPr="0011642C">
        <w:rPr>
          <w:color w:val="000000"/>
          <w:shd w:val="clear" w:color="auto" w:fill="FFFFFF"/>
        </w:rPr>
        <w:t xml:space="preserve"> billing and programmatic structure </w:t>
      </w:r>
      <w:r w:rsidR="00F1377F" w:rsidRPr="0011642C">
        <w:rPr>
          <w:color w:val="000000"/>
          <w:shd w:val="clear" w:color="auto" w:fill="FFFFFF"/>
        </w:rPr>
        <w:t>of the</w:t>
      </w:r>
      <w:r w:rsidRPr="0011642C">
        <w:rPr>
          <w:color w:val="000000"/>
          <w:shd w:val="clear" w:color="auto" w:fill="FFFFFF"/>
        </w:rPr>
        <w:t xml:space="preserve"> service</w:t>
      </w:r>
      <w:r w:rsidR="74A35EAE" w:rsidRPr="0011642C">
        <w:rPr>
          <w:color w:val="000000"/>
          <w:shd w:val="clear" w:color="auto" w:fill="FFFFFF"/>
        </w:rPr>
        <w:t xml:space="preserve"> specific to the </w:t>
      </w:r>
      <w:r w:rsidR="009B2086">
        <w:rPr>
          <w:color w:val="000000"/>
          <w:shd w:val="clear" w:color="auto" w:fill="FFFFFF"/>
        </w:rPr>
        <w:t>Aware</w:t>
      </w:r>
      <w:r w:rsidR="74A35EAE" w:rsidRPr="0011642C">
        <w:rPr>
          <w:color w:val="000000"/>
          <w:shd w:val="clear" w:color="auto" w:fill="FFFFFF"/>
        </w:rPr>
        <w:t xml:space="preserve"> system</w:t>
      </w:r>
      <w:r w:rsidR="00CB2FF3" w:rsidRPr="0011642C">
        <w:rPr>
          <w:color w:val="000000"/>
          <w:shd w:val="clear" w:color="auto" w:fill="FFFFFF"/>
        </w:rPr>
        <w:t xml:space="preserve">. </w:t>
      </w:r>
      <w:r w:rsidRPr="0011642C">
        <w:t xml:space="preserve">A </w:t>
      </w:r>
      <w:r w:rsidR="001D17EE">
        <w:t>summary</w:t>
      </w:r>
      <w:r w:rsidRPr="0011642C">
        <w:t xml:space="preserve"> chart is </w:t>
      </w:r>
      <w:r w:rsidR="001D17EE">
        <w:t>included</w:t>
      </w:r>
      <w:r w:rsidRPr="0011642C">
        <w:t xml:space="preserve"> for your reference to understand the </w:t>
      </w:r>
      <w:r w:rsidR="60EFC111" w:rsidRPr="0011642C">
        <w:t>services</w:t>
      </w:r>
      <w:r w:rsidRPr="0011642C">
        <w:t xml:space="preserve"> and </w:t>
      </w:r>
      <w:r w:rsidR="07F22668" w:rsidRPr="0011642C">
        <w:t>supporting documentation</w:t>
      </w:r>
      <w:r w:rsidRPr="0011642C">
        <w:t xml:space="preserve"> associated with </w:t>
      </w:r>
      <w:r w:rsidR="0011642C">
        <w:t xml:space="preserve">the </w:t>
      </w:r>
      <w:r w:rsidR="005053C8">
        <w:t xml:space="preserve">changes made to billing and provision of </w:t>
      </w:r>
      <w:r w:rsidR="00D769BC" w:rsidRPr="0011642C">
        <w:t xml:space="preserve">Discovery </w:t>
      </w:r>
      <w:r w:rsidR="00816B19" w:rsidRPr="0011642C">
        <w:t>Customized</w:t>
      </w:r>
      <w:r w:rsidR="24461959" w:rsidRPr="0011642C">
        <w:t xml:space="preserve"> </w:t>
      </w:r>
      <w:r w:rsidR="00D769BC" w:rsidRPr="0011642C">
        <w:t>Service</w:t>
      </w:r>
      <w:r w:rsidR="00CB2FF3" w:rsidRPr="0011642C">
        <w:t>.</w:t>
      </w:r>
    </w:p>
    <w:p w14:paraId="508684B5" w14:textId="77777777" w:rsidR="008133B1" w:rsidRPr="0011642C" w:rsidRDefault="00D45C82" w:rsidP="008133B1">
      <w:pPr>
        <w:pStyle w:val="Heading3"/>
      </w:pPr>
      <w:r>
        <w:t>Definition</w:t>
      </w:r>
      <w:r w:rsidR="404E13F6">
        <w:t xml:space="preserve">: </w:t>
      </w:r>
    </w:p>
    <w:p w14:paraId="32650CA0" w14:textId="281EB187" w:rsidR="00F1377F" w:rsidRDefault="7AB8A0E3" w:rsidP="5195F579">
      <w:pPr>
        <w:rPr>
          <w:rFonts w:eastAsia="Times New Roman" w:cstheme="minorBidi"/>
          <w:color w:val="000000" w:themeColor="text1"/>
        </w:rPr>
      </w:pPr>
      <w:r w:rsidRPr="5195F579">
        <w:rPr>
          <w:rFonts w:eastAsia="Times New Roman" w:cstheme="minorBidi"/>
          <w:b/>
          <w:bCs/>
          <w:color w:val="000000" w:themeColor="text1"/>
        </w:rPr>
        <w:t>Discovery Customized Service</w:t>
      </w:r>
      <w:r w:rsidRPr="5195F579">
        <w:rPr>
          <w:rFonts w:eastAsia="Times New Roman" w:cstheme="minorBidi"/>
          <w:color w:val="000000" w:themeColor="text1"/>
        </w:rPr>
        <w:t xml:space="preserve"> is the initial step in a customized job placement approach and strategy for participants with most significant disabilities</w:t>
      </w:r>
      <w:bookmarkStart w:id="0" w:name="_Int_irBgjZRZ"/>
      <w:r w:rsidRPr="5195F579">
        <w:rPr>
          <w:rFonts w:eastAsia="Times New Roman" w:cstheme="minorBidi"/>
          <w:color w:val="000000" w:themeColor="text1"/>
        </w:rPr>
        <w:t xml:space="preserve">. </w:t>
      </w:r>
      <w:bookmarkEnd w:id="0"/>
      <w:r w:rsidRPr="5195F579">
        <w:rPr>
          <w:rFonts w:eastAsia="Times New Roman" w:cstheme="minorBidi"/>
          <w:color w:val="000000" w:themeColor="text1"/>
        </w:rPr>
        <w:t xml:space="preserve">Discovery is a sequential comprehensive process of observations and interviews to assist a participant in </w:t>
      </w:r>
      <w:r w:rsidR="73F97913" w:rsidRPr="5195F579">
        <w:rPr>
          <w:rFonts w:eastAsia="Times New Roman" w:cstheme="minorBidi"/>
          <w:color w:val="000000" w:themeColor="text1"/>
        </w:rPr>
        <w:t>the identification</w:t>
      </w:r>
      <w:r w:rsidRPr="5195F579">
        <w:rPr>
          <w:rFonts w:eastAsia="Times New Roman" w:cstheme="minorBidi"/>
          <w:color w:val="000000" w:themeColor="text1"/>
        </w:rPr>
        <w:t xml:space="preserve"> of their interests, capacities, skills and appropriate work environments where they are at their best. Discovery is an alternative to traditional assessments or evaluations that determine employability. Discovery is a qualitative strengths-based “no-fail” process that assumes employability. It is the first step toward Customized Employment</w:t>
      </w:r>
      <w:r w:rsidR="005053C8">
        <w:rPr>
          <w:rFonts w:eastAsia="Times New Roman" w:cstheme="minorBidi"/>
          <w:color w:val="000000" w:themeColor="text1"/>
        </w:rPr>
        <w:t xml:space="preserve"> in a competitive integrated employment setting defined in </w:t>
      </w:r>
      <w:r w:rsidR="005053C8" w:rsidRPr="005053C8">
        <w:rPr>
          <w:rFonts w:eastAsia="Times New Roman" w:cstheme="minorBidi"/>
          <w:color w:val="000000" w:themeColor="text1"/>
        </w:rPr>
        <w:t>Section 12(c) of the Rehabilitation Act of 1973, as amended</w:t>
      </w:r>
      <w:r w:rsidR="005053C8">
        <w:rPr>
          <w:rFonts w:eastAsia="Times New Roman" w:cstheme="minorBidi"/>
          <w:color w:val="000000" w:themeColor="text1"/>
        </w:rPr>
        <w:t xml:space="preserve"> by the Workforce Opportunity and Innovation Act (</w:t>
      </w:r>
      <w:r w:rsidR="005053C8">
        <w:t>§ 361.5(c)(9)</w:t>
      </w:r>
      <w:r w:rsidRPr="5195F579">
        <w:rPr>
          <w:rFonts w:eastAsia="Times New Roman" w:cstheme="minorBidi"/>
          <w:color w:val="000000" w:themeColor="text1"/>
        </w:rPr>
        <w:t>.</w:t>
      </w:r>
      <w:r w:rsidR="005053C8">
        <w:rPr>
          <w:rFonts w:eastAsia="Times New Roman" w:cstheme="minorBidi"/>
          <w:color w:val="000000" w:themeColor="text1"/>
        </w:rPr>
        <w:t>)</w:t>
      </w:r>
    </w:p>
    <w:p w14:paraId="5BD58346" w14:textId="77777777" w:rsidR="003975AF" w:rsidRDefault="003975AF" w:rsidP="003975AF">
      <w:pPr>
        <w:pStyle w:val="Heading3"/>
      </w:pPr>
      <w:r>
        <w:t>Overview of changes</w:t>
      </w:r>
      <w:r w:rsidRPr="008133B1">
        <w:t xml:space="preserve">: </w:t>
      </w:r>
    </w:p>
    <w:p w14:paraId="4EEC5FB0" w14:textId="5F288303" w:rsidR="003975AF" w:rsidRPr="0011642C" w:rsidRDefault="00866619" w:rsidP="2EAE9A2E">
      <w:pPr>
        <w:rPr>
          <w:rFonts w:eastAsia="Times New Roman" w:cstheme="minorBidi"/>
          <w:color w:val="000000"/>
        </w:rPr>
      </w:pPr>
      <w:r>
        <w:t xml:space="preserve">Prior to Aware, </w:t>
      </w:r>
      <w:r w:rsidR="005053C8">
        <w:t>the service of “</w:t>
      </w:r>
      <w:r>
        <w:t>Discovery</w:t>
      </w:r>
      <w:r w:rsidR="005053C8">
        <w:t>”</w:t>
      </w:r>
      <w:r>
        <w:t xml:space="preserve"> was requested </w:t>
      </w:r>
      <w:r w:rsidR="005053C8">
        <w:t xml:space="preserve">by VR staff </w:t>
      </w:r>
      <w:r>
        <w:t xml:space="preserve">as a single service </w:t>
      </w:r>
      <w:r w:rsidR="005053C8">
        <w:t xml:space="preserve">with </w:t>
      </w:r>
      <w:r>
        <w:t xml:space="preserve">payment </w:t>
      </w:r>
      <w:r w:rsidR="005053C8">
        <w:t>for the service</w:t>
      </w:r>
      <w:r>
        <w:t xml:space="preserve"> authorized at the </w:t>
      </w:r>
      <w:r w:rsidR="005053C8">
        <w:t>completion of the service with a complete Discovery Report</w:t>
      </w:r>
      <w:r>
        <w:t xml:space="preserve"> </w:t>
      </w:r>
      <w:r w:rsidR="005053C8">
        <w:t>as the evidence of completion</w:t>
      </w:r>
      <w:r>
        <w:t>.  In Aware, t</w:t>
      </w:r>
      <w:r w:rsidR="003477E7">
        <w:t xml:space="preserve">he Discovery process </w:t>
      </w:r>
      <w:r w:rsidR="005053C8">
        <w:t>is</w:t>
      </w:r>
      <w:r w:rsidR="003477E7">
        <w:t xml:space="preserve"> now divided into five stages/services based on the structure of the Discovery Staging Record.  Each service will be authorized in sequence, and vendors will be required to submit documentation at the end of each stage to demonstrate the participant’s progress.  VR Staff will review and approve</w:t>
      </w:r>
      <w:r w:rsidR="005053C8">
        <w:t xml:space="preserve"> each Supporting Document/Report prior to</w:t>
      </w:r>
      <w:r w:rsidR="003477E7">
        <w:t xml:space="preserve"> authorizing the next</w:t>
      </w:r>
      <w:r w:rsidR="005053C8">
        <w:t xml:space="preserve"> sequential</w:t>
      </w:r>
      <w:r w:rsidR="003477E7">
        <w:t xml:space="preserve"> service.  The process concludes with a Post Discovery Planning Meeting to review the information gleaned during the Discovery process and to identify the next steps toward customized job development. </w:t>
      </w:r>
      <w:r w:rsidR="00403DF0">
        <w:t xml:space="preserve"> </w:t>
      </w:r>
    </w:p>
    <w:p w14:paraId="0C0A8A04" w14:textId="77777777" w:rsidR="00866619" w:rsidRDefault="00866619">
      <w:pPr>
        <w:spacing w:line="259" w:lineRule="auto"/>
        <w:rPr>
          <w:b/>
          <w:bCs/>
        </w:rPr>
      </w:pPr>
      <w:r>
        <w:rPr>
          <w:b/>
          <w:bCs/>
        </w:rPr>
        <w:br w:type="page"/>
      </w:r>
    </w:p>
    <w:p w14:paraId="60A2F089" w14:textId="0BD52C20" w:rsidR="001C3FB1" w:rsidRPr="001D17EE" w:rsidRDefault="001D17EE" w:rsidP="2EAE9A2E">
      <w:pPr>
        <w:spacing w:before="360"/>
        <w:outlineLvl w:val="2"/>
        <w:rPr>
          <w:b/>
          <w:bCs/>
        </w:rPr>
      </w:pPr>
      <w:r w:rsidRPr="2EAE9A2E">
        <w:rPr>
          <w:b/>
          <w:bCs/>
        </w:rPr>
        <w:lastRenderedPageBreak/>
        <w:t xml:space="preserve">Summary of Services and Supporting Documentation/Reports: </w:t>
      </w:r>
      <w:r w:rsidR="001C3FB1">
        <w:t xml:space="preserve"> </w:t>
      </w:r>
    </w:p>
    <w:tbl>
      <w:tblPr>
        <w:tblStyle w:val="TableGrid"/>
        <w:tblW w:w="9360" w:type="dxa"/>
        <w:tblLayout w:type="fixed"/>
        <w:tblLook w:val="0420" w:firstRow="1" w:lastRow="0" w:firstColumn="0" w:lastColumn="0" w:noHBand="0" w:noVBand="1"/>
      </w:tblPr>
      <w:tblGrid>
        <w:gridCol w:w="4680"/>
        <w:gridCol w:w="4680"/>
      </w:tblGrid>
      <w:tr w:rsidR="001D17EE" w:rsidRPr="008133B1" w14:paraId="30114298" w14:textId="77777777" w:rsidTr="00171317">
        <w:trPr>
          <w:trHeight w:val="300"/>
        </w:trPr>
        <w:tc>
          <w:tcPr>
            <w:tcW w:w="4680" w:type="dxa"/>
          </w:tcPr>
          <w:p w14:paraId="224A9641" w14:textId="1463651F" w:rsidR="001D17EE" w:rsidRPr="008133B1" w:rsidRDefault="00D45C82" w:rsidP="00171317">
            <w:pPr>
              <w:rPr>
                <w:b/>
                <w:bCs/>
              </w:rPr>
            </w:pPr>
            <w:r w:rsidRPr="008133B1">
              <w:t xml:space="preserve"> </w:t>
            </w:r>
            <w:r w:rsidR="001D17EE" w:rsidRPr="541142C5">
              <w:rPr>
                <w:b/>
                <w:bCs/>
              </w:rPr>
              <w:t>Services</w:t>
            </w:r>
          </w:p>
        </w:tc>
        <w:tc>
          <w:tcPr>
            <w:tcW w:w="4680" w:type="dxa"/>
          </w:tcPr>
          <w:p w14:paraId="2272FAEE" w14:textId="77777777" w:rsidR="001D17EE" w:rsidRPr="008133B1" w:rsidRDefault="001D17EE" w:rsidP="00171317">
            <w:r w:rsidRPr="6CDB8BBC">
              <w:rPr>
                <w:b/>
                <w:bCs/>
              </w:rPr>
              <w:t>Supporting Documentation</w:t>
            </w:r>
            <w:r>
              <w:rPr>
                <w:b/>
                <w:bCs/>
              </w:rPr>
              <w:t>/Reports</w:t>
            </w:r>
          </w:p>
        </w:tc>
      </w:tr>
      <w:tr w:rsidR="001D17EE" w:rsidRPr="008133B1" w14:paraId="2C00ADC7" w14:textId="77777777" w:rsidTr="00171317">
        <w:trPr>
          <w:trHeight w:val="300"/>
        </w:trPr>
        <w:tc>
          <w:tcPr>
            <w:tcW w:w="4680" w:type="dxa"/>
          </w:tcPr>
          <w:p w14:paraId="21349BA9" w14:textId="77777777" w:rsidR="001D17EE" w:rsidRPr="005407F5" w:rsidRDefault="001D17EE" w:rsidP="001D17EE">
            <w:pPr>
              <w:pStyle w:val="ListParagraph"/>
              <w:numPr>
                <w:ilvl w:val="0"/>
                <w:numId w:val="24"/>
              </w:numPr>
            </w:pPr>
            <w:r>
              <w:t>Discovery Home Visit (A20770), $200</w:t>
            </w:r>
          </w:p>
        </w:tc>
        <w:tc>
          <w:tcPr>
            <w:tcW w:w="4680" w:type="dxa"/>
          </w:tcPr>
          <w:p w14:paraId="7A445F15" w14:textId="44CCB578" w:rsidR="001D17EE" w:rsidRPr="00374AF0" w:rsidRDefault="001D17EE" w:rsidP="003975AF">
            <w:pPr>
              <w:pStyle w:val="ListParagraph"/>
              <w:numPr>
                <w:ilvl w:val="0"/>
                <w:numId w:val="25"/>
              </w:numPr>
            </w:pPr>
            <w:r w:rsidRPr="00374AF0">
              <w:rPr>
                <w:rStyle w:val="normaltextrun"/>
                <w:color w:val="000000"/>
                <w:bdr w:val="none" w:sz="0" w:space="0" w:color="auto" w:frame="1"/>
              </w:rPr>
              <w:t>Discovery Staging Record, Stage 1 Section</w:t>
            </w:r>
          </w:p>
        </w:tc>
      </w:tr>
      <w:tr w:rsidR="001D17EE" w:rsidRPr="008133B1" w14:paraId="21990709" w14:textId="77777777" w:rsidTr="00171317">
        <w:trPr>
          <w:trHeight w:val="300"/>
        </w:trPr>
        <w:tc>
          <w:tcPr>
            <w:tcW w:w="4680" w:type="dxa"/>
          </w:tcPr>
          <w:p w14:paraId="31177C97" w14:textId="77777777" w:rsidR="001D17EE" w:rsidRPr="005407F5" w:rsidRDefault="001D17EE" w:rsidP="001D17EE">
            <w:pPr>
              <w:pStyle w:val="ListParagraph"/>
              <w:numPr>
                <w:ilvl w:val="0"/>
                <w:numId w:val="24"/>
              </w:numPr>
            </w:pPr>
            <w:r>
              <w:t>Community Observation and Interview (A20771), $800</w:t>
            </w:r>
          </w:p>
        </w:tc>
        <w:tc>
          <w:tcPr>
            <w:tcW w:w="4680" w:type="dxa"/>
          </w:tcPr>
          <w:p w14:paraId="6D1389C4" w14:textId="58F6D0FD" w:rsidR="001D17EE" w:rsidRPr="00374AF0" w:rsidRDefault="001D17EE" w:rsidP="003975AF">
            <w:pPr>
              <w:pStyle w:val="ListParagraph"/>
              <w:numPr>
                <w:ilvl w:val="0"/>
                <w:numId w:val="25"/>
              </w:numPr>
            </w:pPr>
            <w:r w:rsidRPr="00374AF0">
              <w:rPr>
                <w:rStyle w:val="normaltextrun"/>
                <w:color w:val="000000"/>
                <w:shd w:val="clear" w:color="auto" w:fill="FFFFFF"/>
              </w:rPr>
              <w:t>Discovery Staging Record, Stage 2 Section</w:t>
            </w:r>
            <w:r w:rsidRPr="00374AF0">
              <w:rPr>
                <w:rStyle w:val="eop"/>
                <w:color w:val="000000"/>
                <w:shd w:val="clear" w:color="auto" w:fill="FFFFFF"/>
              </w:rPr>
              <w:t> </w:t>
            </w:r>
          </w:p>
        </w:tc>
      </w:tr>
      <w:tr w:rsidR="001D17EE" w:rsidRPr="008133B1" w14:paraId="65BFCC09" w14:textId="77777777" w:rsidTr="00171317">
        <w:trPr>
          <w:trHeight w:val="300"/>
        </w:trPr>
        <w:tc>
          <w:tcPr>
            <w:tcW w:w="4680" w:type="dxa"/>
          </w:tcPr>
          <w:p w14:paraId="06AFAE3A" w14:textId="77777777" w:rsidR="001D17EE" w:rsidRPr="005407F5" w:rsidRDefault="001D17EE" w:rsidP="001D17EE">
            <w:pPr>
              <w:pStyle w:val="ListParagraph"/>
              <w:numPr>
                <w:ilvl w:val="0"/>
                <w:numId w:val="24"/>
              </w:numPr>
            </w:pPr>
            <w:r>
              <w:t>Vocational Themes (A20772), $600</w:t>
            </w:r>
          </w:p>
        </w:tc>
        <w:tc>
          <w:tcPr>
            <w:tcW w:w="4680" w:type="dxa"/>
          </w:tcPr>
          <w:p w14:paraId="1CBBA543" w14:textId="570A469E" w:rsidR="001D17EE" w:rsidRPr="00374AF0" w:rsidRDefault="003975AF" w:rsidP="003975AF">
            <w:pPr>
              <w:pStyle w:val="ListParagraph"/>
              <w:numPr>
                <w:ilvl w:val="0"/>
                <w:numId w:val="25"/>
              </w:numPr>
            </w:pPr>
            <w:r w:rsidRPr="00374AF0">
              <w:rPr>
                <w:rStyle w:val="normaltextrun"/>
                <w:color w:val="000000"/>
                <w:shd w:val="clear" w:color="auto" w:fill="FFFFFF"/>
              </w:rPr>
              <w:t>Discovery Staging Record, Stage 3 (Vocational Themes) Section</w:t>
            </w:r>
            <w:r w:rsidRPr="00374AF0">
              <w:rPr>
                <w:rStyle w:val="eop"/>
                <w:color w:val="000000"/>
                <w:shd w:val="clear" w:color="auto" w:fill="FFFFFF"/>
              </w:rPr>
              <w:t> </w:t>
            </w:r>
          </w:p>
        </w:tc>
      </w:tr>
      <w:tr w:rsidR="001D17EE" w:rsidRPr="008133B1" w14:paraId="7C041CC2" w14:textId="77777777" w:rsidTr="00171317">
        <w:trPr>
          <w:trHeight w:val="300"/>
        </w:trPr>
        <w:tc>
          <w:tcPr>
            <w:tcW w:w="4680" w:type="dxa"/>
          </w:tcPr>
          <w:p w14:paraId="0A03672A" w14:textId="77777777" w:rsidR="001D17EE" w:rsidRDefault="001D17EE" w:rsidP="001D17EE">
            <w:pPr>
              <w:pStyle w:val="ListParagraph"/>
              <w:numPr>
                <w:ilvl w:val="0"/>
                <w:numId w:val="24"/>
              </w:numPr>
            </w:pPr>
            <w:r>
              <w:t>Discovery Profile Report or Discovery Staging (A20773), $800</w:t>
            </w:r>
          </w:p>
        </w:tc>
        <w:tc>
          <w:tcPr>
            <w:tcW w:w="4680" w:type="dxa"/>
          </w:tcPr>
          <w:p w14:paraId="3F996D55" w14:textId="13B8AC06" w:rsidR="001D17EE" w:rsidRPr="00374AF0" w:rsidRDefault="003975AF" w:rsidP="003975AF">
            <w:pPr>
              <w:pStyle w:val="ListParagraph"/>
              <w:numPr>
                <w:ilvl w:val="0"/>
                <w:numId w:val="25"/>
              </w:numPr>
            </w:pPr>
            <w:r w:rsidRPr="00374AF0">
              <w:rPr>
                <w:rStyle w:val="normaltextrun"/>
                <w:color w:val="000000"/>
                <w:shd w:val="clear" w:color="auto" w:fill="FFFFFF"/>
              </w:rPr>
              <w:t>Complete Discovery Staging Record, including Stage 3 (Vocational Profile) Section</w:t>
            </w:r>
            <w:r w:rsidRPr="00374AF0">
              <w:rPr>
                <w:rStyle w:val="eop"/>
                <w:color w:val="000000"/>
                <w:shd w:val="clear" w:color="auto" w:fill="FFFFFF"/>
              </w:rPr>
              <w:t> </w:t>
            </w:r>
          </w:p>
        </w:tc>
      </w:tr>
      <w:tr w:rsidR="001D17EE" w:rsidRPr="008133B1" w14:paraId="39C986C4" w14:textId="77777777" w:rsidTr="00171317">
        <w:trPr>
          <w:trHeight w:val="300"/>
        </w:trPr>
        <w:tc>
          <w:tcPr>
            <w:tcW w:w="4680" w:type="dxa"/>
          </w:tcPr>
          <w:p w14:paraId="44D0383C" w14:textId="77777777" w:rsidR="001D17EE" w:rsidRDefault="001D17EE" w:rsidP="001D17EE">
            <w:pPr>
              <w:pStyle w:val="ListParagraph"/>
              <w:numPr>
                <w:ilvl w:val="0"/>
                <w:numId w:val="24"/>
              </w:numPr>
            </w:pPr>
            <w:r>
              <w:t>Post Discovery Planning Meeting (A20774), $250</w:t>
            </w:r>
          </w:p>
        </w:tc>
        <w:tc>
          <w:tcPr>
            <w:tcW w:w="4680" w:type="dxa"/>
          </w:tcPr>
          <w:p w14:paraId="030A3615" w14:textId="4E74974B" w:rsidR="001D17EE" w:rsidRPr="00374AF0" w:rsidRDefault="003975AF" w:rsidP="003975AF">
            <w:pPr>
              <w:pStyle w:val="ListParagraph"/>
              <w:numPr>
                <w:ilvl w:val="0"/>
                <w:numId w:val="25"/>
              </w:numPr>
            </w:pPr>
            <w:r w:rsidRPr="00374AF0">
              <w:rPr>
                <w:rStyle w:val="normaltextrun"/>
                <w:color w:val="000000"/>
                <w:shd w:val="clear" w:color="auto" w:fill="FFFFFF"/>
              </w:rPr>
              <w:t>Sign-in sheet listing all meeting participants and their roles</w:t>
            </w:r>
            <w:r w:rsidRPr="00374AF0">
              <w:rPr>
                <w:rStyle w:val="eop"/>
                <w:color w:val="000000"/>
                <w:shd w:val="clear" w:color="auto" w:fill="FFFFFF"/>
              </w:rPr>
              <w:t> </w:t>
            </w:r>
          </w:p>
        </w:tc>
      </w:tr>
    </w:tbl>
    <w:p w14:paraId="703573FC" w14:textId="59E6E3EF" w:rsidR="00E36EB5" w:rsidRDefault="00E36EB5" w:rsidP="00E36EB5"/>
    <w:p w14:paraId="31AC6F8D" w14:textId="31BE6500" w:rsidR="00743C88" w:rsidRPr="00866619" w:rsidRDefault="00526B8A" w:rsidP="00E36EB5">
      <w:pPr>
        <w:rPr>
          <w:b/>
          <w:bCs/>
        </w:rPr>
      </w:pPr>
      <w:r w:rsidRPr="00866619">
        <w:rPr>
          <w:b/>
          <w:bCs/>
        </w:rPr>
        <w:t xml:space="preserve">Additional </w:t>
      </w:r>
      <w:r w:rsidR="00EE246F" w:rsidRPr="00866619">
        <w:rPr>
          <w:b/>
          <w:bCs/>
        </w:rPr>
        <w:t>Resources:</w:t>
      </w:r>
      <w:r w:rsidRPr="00866619">
        <w:rPr>
          <w:b/>
          <w:bCs/>
        </w:rPr>
        <w:t xml:space="preserve"> </w:t>
      </w:r>
    </w:p>
    <w:p w14:paraId="54C300CF" w14:textId="47373796" w:rsidR="0011642C" w:rsidRDefault="01EE15E1" w:rsidP="00E36EB5">
      <w:r w:rsidRPr="52C5B5B9">
        <w:rPr>
          <w:color w:val="000000" w:themeColor="text1"/>
        </w:rPr>
        <w:t>Programmatic Resource Guide (PORG) documents</w:t>
      </w:r>
      <w:r w:rsidR="00866619">
        <w:rPr>
          <w:color w:val="000000" w:themeColor="text1"/>
        </w:rPr>
        <w:t xml:space="preserve">. </w:t>
      </w:r>
      <w:r w:rsidR="00866619" w:rsidRPr="00866619">
        <w:rPr>
          <w:color w:val="000000" w:themeColor="text1"/>
        </w:rPr>
        <w:t>Programmatic Quick Reference Guide</w:t>
      </w:r>
      <w:r w:rsidR="00866619">
        <w:rPr>
          <w:color w:val="000000" w:themeColor="text1"/>
        </w:rPr>
        <w:t xml:space="preserve">s, and Forms can be found at: </w:t>
      </w:r>
      <w:r w:rsidRPr="52C5B5B9">
        <w:rPr>
          <w:color w:val="000000" w:themeColor="text1"/>
        </w:rPr>
        <w:t xml:space="preserve"> </w:t>
      </w:r>
      <w:hyperlink r:id="rId11" w:history="1">
        <w:r w:rsidR="00423174" w:rsidRPr="00964BD5">
          <w:rPr>
            <w:rStyle w:val="Hyperlink"/>
          </w:rPr>
          <w:t>https://rehabworks.org/providers/forms-resources.html</w:t>
        </w:r>
      </w:hyperlink>
      <w:r w:rsidR="00423174">
        <w:t xml:space="preserve"> </w:t>
      </w:r>
      <w:r w:rsidR="00422040">
        <w:t xml:space="preserve"> </w:t>
      </w:r>
    </w:p>
    <w:p w14:paraId="64604E18" w14:textId="75E6B02B" w:rsidR="005B2C45" w:rsidRDefault="00403DF0" w:rsidP="00E36EB5">
      <w:hyperlink r:id="rId12" w:history="1">
        <w:r w:rsidR="0036346D" w:rsidRPr="006A662B">
          <w:rPr>
            <w:rStyle w:val="Hyperlink"/>
          </w:rPr>
          <w:t>Stevens Amendment Language | Vocational Rehabilitation | Florida Department of Education (rehabworks.org)</w:t>
        </w:r>
      </w:hyperlink>
    </w:p>
    <w:p w14:paraId="615DD574" w14:textId="381DDBDD" w:rsidR="005B2C45" w:rsidRDefault="005B2C45" w:rsidP="00E36EB5"/>
    <w:sectPr w:rsidR="005B2C45" w:rsidSect="008133B1">
      <w:headerReference w:type="default" r:id="rId13"/>
      <w:footerReference w:type="even" r:id="rId14"/>
      <w:footerReference w:type="default" r:id="rId15"/>
      <w:footerReference w:type="first" r:id="rId16"/>
      <w:pgSz w:w="12240" w:h="15840"/>
      <w:pgMar w:top="1620" w:right="1440" w:bottom="1440" w:left="1440" w:header="72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D7F74" w14:textId="77777777" w:rsidR="000D1837" w:rsidRDefault="000D1837" w:rsidP="008133B1">
      <w:r>
        <w:separator/>
      </w:r>
    </w:p>
  </w:endnote>
  <w:endnote w:type="continuationSeparator" w:id="0">
    <w:p w14:paraId="0D2A55A3" w14:textId="77777777" w:rsidR="000D1837" w:rsidRDefault="000D1837" w:rsidP="0081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0CB4" w14:textId="77777777" w:rsidR="00B8390C" w:rsidRDefault="00362CA5" w:rsidP="008133B1">
    <w:r>
      <w:t xml:space="preserve">Revised August 2019 </w:t>
    </w:r>
  </w:p>
  <w:p w14:paraId="0D0B940D" w14:textId="77777777" w:rsidR="008C1A48" w:rsidRDefault="008C1A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BD6F" w14:textId="037DA934" w:rsidR="008133B1" w:rsidRPr="008133B1" w:rsidRDefault="0011642C" w:rsidP="008133B1">
    <w:pPr>
      <w:pStyle w:val="Footer"/>
      <w:tabs>
        <w:tab w:val="clear" w:pos="4680"/>
      </w:tabs>
      <w:rPr>
        <w:sz w:val="20"/>
      </w:rPr>
    </w:pPr>
    <w:r>
      <w:rPr>
        <w:sz w:val="20"/>
      </w:rPr>
      <w:t>Discovery Customized Service</w:t>
    </w:r>
    <w:r w:rsidR="00E36EB5">
      <w:rPr>
        <w:sz w:val="20"/>
      </w:rPr>
      <w:t xml:space="preserve"> Programmatic</w:t>
    </w:r>
    <w:r>
      <w:rPr>
        <w:sz w:val="20"/>
      </w:rPr>
      <w:t xml:space="preserve"> </w:t>
    </w:r>
    <w:r w:rsidR="008133B1">
      <w:rPr>
        <w:sz w:val="20"/>
      </w:rPr>
      <w:t xml:space="preserve">Quick Reference Guide </w:t>
    </w:r>
    <w:r w:rsidR="008133B1" w:rsidRPr="008133B1">
      <w:rPr>
        <w:sz w:val="20"/>
      </w:rPr>
      <w:t xml:space="preserve">(rev. </w:t>
    </w:r>
    <w:r w:rsidR="00187A61">
      <w:rPr>
        <w:sz w:val="20"/>
      </w:rPr>
      <w:t>0</w:t>
    </w:r>
    <w:r w:rsidR="001D17EE">
      <w:rPr>
        <w:sz w:val="20"/>
      </w:rPr>
      <w:t>4</w:t>
    </w:r>
    <w:r w:rsidR="008133B1" w:rsidRPr="008133B1">
      <w:rPr>
        <w:sz w:val="20"/>
      </w:rPr>
      <w:t>/</w:t>
    </w:r>
    <w:r w:rsidR="00187A61">
      <w:rPr>
        <w:sz w:val="20"/>
      </w:rPr>
      <w:t>2023</w:t>
    </w:r>
    <w:r w:rsidR="008133B1" w:rsidRPr="008133B1">
      <w:rPr>
        <w:sz w:val="20"/>
      </w:rPr>
      <w:t>)</w:t>
    </w:r>
    <w:r w:rsidR="008133B1">
      <w:rPr>
        <w:sz w:val="20"/>
      </w:rPr>
      <w:tab/>
      <w:t>P</w:t>
    </w:r>
    <w:r w:rsidR="009D51AA" w:rsidRPr="008133B1">
      <w:rPr>
        <w:sz w:val="20"/>
      </w:rPr>
      <w:t xml:space="preserve">age </w:t>
    </w:r>
    <w:r w:rsidR="009D51AA" w:rsidRPr="008133B1">
      <w:rPr>
        <w:sz w:val="20"/>
      </w:rPr>
      <w:fldChar w:fldCharType="begin"/>
    </w:r>
    <w:r w:rsidR="009D51AA" w:rsidRPr="008133B1">
      <w:rPr>
        <w:sz w:val="20"/>
      </w:rPr>
      <w:instrText xml:space="preserve"> PAGE   \* MERGEFORMAT </w:instrText>
    </w:r>
    <w:r w:rsidR="009D51AA" w:rsidRPr="008133B1">
      <w:rPr>
        <w:sz w:val="20"/>
      </w:rPr>
      <w:fldChar w:fldCharType="separate"/>
    </w:r>
    <w:r w:rsidR="003F6697">
      <w:rPr>
        <w:noProof/>
        <w:sz w:val="20"/>
      </w:rPr>
      <w:t>2</w:t>
    </w:r>
    <w:r w:rsidR="009D51AA" w:rsidRPr="008133B1">
      <w:rPr>
        <w:sz w:val="20"/>
      </w:rPr>
      <w:fldChar w:fldCharType="end"/>
    </w:r>
    <w:r w:rsidR="009D51AA" w:rsidRPr="008133B1">
      <w:rPr>
        <w:sz w:val="20"/>
      </w:rPr>
      <w:t xml:space="preserve"> of </w:t>
    </w:r>
    <w:r w:rsidR="00C16477" w:rsidRPr="008133B1">
      <w:rPr>
        <w:sz w:val="20"/>
      </w:rPr>
      <w:fldChar w:fldCharType="begin"/>
    </w:r>
    <w:r w:rsidR="00C16477" w:rsidRPr="008133B1">
      <w:rPr>
        <w:sz w:val="20"/>
      </w:rPr>
      <w:instrText>NUMPAGES   \* MERGEFORMAT</w:instrText>
    </w:r>
    <w:r w:rsidR="00C16477" w:rsidRPr="008133B1">
      <w:rPr>
        <w:sz w:val="20"/>
      </w:rPr>
      <w:fldChar w:fldCharType="separate"/>
    </w:r>
    <w:r w:rsidR="003F6697">
      <w:rPr>
        <w:noProof/>
        <w:sz w:val="20"/>
      </w:rPr>
      <w:t>2</w:t>
    </w:r>
    <w:r w:rsidR="00C16477" w:rsidRPr="008133B1">
      <w:rPr>
        <w:noProof/>
        <w:sz w:val="20"/>
      </w:rPr>
      <w:fldChar w:fldCharType="end"/>
    </w:r>
  </w:p>
  <w:p w14:paraId="72A3D3EC" w14:textId="77777777" w:rsidR="008C1A48" w:rsidRDefault="008C1A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31CB" w14:textId="77777777" w:rsidR="00B8390C" w:rsidRDefault="00362CA5" w:rsidP="008133B1">
    <w:r>
      <w:t xml:space="preserve">Revised August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D0ED4" w14:textId="77777777" w:rsidR="000D1837" w:rsidRDefault="000D1837" w:rsidP="008133B1">
      <w:r>
        <w:separator/>
      </w:r>
    </w:p>
  </w:footnote>
  <w:footnote w:type="continuationSeparator" w:id="0">
    <w:p w14:paraId="4B746DC5" w14:textId="77777777" w:rsidR="000D1837" w:rsidRDefault="000D1837" w:rsidP="0081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0A54" w14:textId="183A8483" w:rsidR="00526B8A" w:rsidRPr="008133B1" w:rsidRDefault="008133B1" w:rsidP="008133B1">
    <w:pPr>
      <w:pStyle w:val="Heading2"/>
    </w:pPr>
    <w:r>
      <w:rPr>
        <w:noProof/>
        <w:sz w:val="40"/>
      </w:rPr>
      <w:drawing>
        <wp:anchor distT="0" distB="0" distL="114300" distR="114300" simplePos="0" relativeHeight="251659264" behindDoc="0" locked="0" layoutInCell="1" allowOverlap="1" wp14:anchorId="5360D12B" wp14:editId="4CB9F1A4">
          <wp:simplePos x="0" y="0"/>
          <wp:positionH relativeFrom="margin">
            <wp:posOffset>-298450</wp:posOffset>
          </wp:positionH>
          <wp:positionV relativeFrom="margin">
            <wp:posOffset>-644525</wp:posOffset>
          </wp:positionV>
          <wp:extent cx="2153393" cy="4572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OE_VR Logos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3393" cy="457200"/>
                  </a:xfrm>
                  <a:prstGeom prst="rect">
                    <a:avLst/>
                  </a:prstGeom>
                </pic:spPr>
              </pic:pic>
            </a:graphicData>
          </a:graphic>
        </wp:anchor>
      </w:drawing>
    </w:r>
    <w:r w:rsidR="007A3B00">
      <w:t>Discovery C</w:t>
    </w:r>
    <w:r w:rsidR="001276CC">
      <w:t xml:space="preserve">ustomized </w:t>
    </w:r>
    <w:r w:rsidR="00D769BC">
      <w:t>Service</w:t>
    </w:r>
  </w:p>
  <w:p w14:paraId="34310856" w14:textId="556254F7" w:rsidR="00A229CA" w:rsidRPr="00526B8A" w:rsidRDefault="00E36EB5" w:rsidP="008133B1">
    <w:pPr>
      <w:pStyle w:val="Heading2"/>
      <w:rPr>
        <w:sz w:val="40"/>
      </w:rPr>
    </w:pPr>
    <w:r>
      <w:t xml:space="preserve">Programmatic </w:t>
    </w:r>
    <w:r w:rsidR="00526B8A" w:rsidRPr="008133B1">
      <w:t>Quick Reference Guide</w:t>
    </w:r>
  </w:p>
  <w:p w14:paraId="0E27B00A" w14:textId="77777777" w:rsidR="008C1A48" w:rsidRDefault="008C1A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CF4"/>
    <w:multiLevelType w:val="hybridMultilevel"/>
    <w:tmpl w:val="A61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25151"/>
    <w:multiLevelType w:val="hybridMultilevel"/>
    <w:tmpl w:val="BD28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B63AE"/>
    <w:multiLevelType w:val="hybridMultilevel"/>
    <w:tmpl w:val="9552ECE0"/>
    <w:lvl w:ilvl="0" w:tplc="DEB42E1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063186">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B24FF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0044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C2BF7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8284F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E683B6">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F0C9B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0A5D18">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2419B2"/>
    <w:multiLevelType w:val="hybridMultilevel"/>
    <w:tmpl w:val="3076A48E"/>
    <w:lvl w:ilvl="0" w:tplc="86142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A70878"/>
    <w:multiLevelType w:val="hybridMultilevel"/>
    <w:tmpl w:val="3950FED6"/>
    <w:lvl w:ilvl="0" w:tplc="1674D5A0">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5A5FF0">
      <w:start w:val="1"/>
      <w:numFmt w:val="lowerLetter"/>
      <w:lvlText w:val="%2"/>
      <w:lvlJc w:val="left"/>
      <w:pPr>
        <w:ind w:left="1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E8A826">
      <w:start w:val="1"/>
      <w:numFmt w:val="lowerRoman"/>
      <w:lvlText w:val="%3"/>
      <w:lvlJc w:val="left"/>
      <w:pPr>
        <w:ind w:left="2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361E90">
      <w:start w:val="1"/>
      <w:numFmt w:val="decimal"/>
      <w:lvlText w:val="%4"/>
      <w:lvlJc w:val="left"/>
      <w:pPr>
        <w:ind w:left="3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7A6C64">
      <w:start w:val="1"/>
      <w:numFmt w:val="lowerLetter"/>
      <w:lvlText w:val="%5"/>
      <w:lvlJc w:val="left"/>
      <w:pPr>
        <w:ind w:left="3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0C0360">
      <w:start w:val="1"/>
      <w:numFmt w:val="lowerRoman"/>
      <w:lvlText w:val="%6"/>
      <w:lvlJc w:val="left"/>
      <w:pPr>
        <w:ind w:left="4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3A1FA4">
      <w:start w:val="1"/>
      <w:numFmt w:val="decimal"/>
      <w:lvlText w:val="%7"/>
      <w:lvlJc w:val="left"/>
      <w:pPr>
        <w:ind w:left="5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065186">
      <w:start w:val="1"/>
      <w:numFmt w:val="lowerLetter"/>
      <w:lvlText w:val="%8"/>
      <w:lvlJc w:val="left"/>
      <w:pPr>
        <w:ind w:left="6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7AE746">
      <w:start w:val="1"/>
      <w:numFmt w:val="lowerRoman"/>
      <w:lvlText w:val="%9"/>
      <w:lvlJc w:val="left"/>
      <w:pPr>
        <w:ind w:left="6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D20181"/>
    <w:multiLevelType w:val="hybridMultilevel"/>
    <w:tmpl w:val="09C8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33D1E"/>
    <w:multiLevelType w:val="hybridMultilevel"/>
    <w:tmpl w:val="B6C8B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13133"/>
    <w:multiLevelType w:val="hybridMultilevel"/>
    <w:tmpl w:val="3AA6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91F1E"/>
    <w:multiLevelType w:val="hybridMultilevel"/>
    <w:tmpl w:val="5C3E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10E1A"/>
    <w:multiLevelType w:val="hybridMultilevel"/>
    <w:tmpl w:val="39E0D3EE"/>
    <w:lvl w:ilvl="0" w:tplc="E5DCB17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C8B2E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6CD38E">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A8FDBC">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70F8D2">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A82DFE">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BA0FA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EC641A">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123358">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763202"/>
    <w:multiLevelType w:val="hybridMultilevel"/>
    <w:tmpl w:val="48508194"/>
    <w:lvl w:ilvl="0" w:tplc="0409000F">
      <w:start w:val="1"/>
      <w:numFmt w:val="decimal"/>
      <w:lvlText w:val="%1."/>
      <w:lvlJc w:val="lef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1" w15:restartNumberingAfterBreak="0">
    <w:nsid w:val="39506FA2"/>
    <w:multiLevelType w:val="hybridMultilevel"/>
    <w:tmpl w:val="C2C8EB28"/>
    <w:lvl w:ilvl="0" w:tplc="0409000F">
      <w:start w:val="1"/>
      <w:numFmt w:val="decimal"/>
      <w:lvlText w:val="%1."/>
      <w:lvlJc w:val="left"/>
      <w:pPr>
        <w:ind w:left="941" w:hanging="360"/>
      </w:p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12" w15:restartNumberingAfterBreak="0">
    <w:nsid w:val="4A421C52"/>
    <w:multiLevelType w:val="hybridMultilevel"/>
    <w:tmpl w:val="76728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ED4863"/>
    <w:multiLevelType w:val="hybridMultilevel"/>
    <w:tmpl w:val="85FA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54B46"/>
    <w:multiLevelType w:val="hybridMultilevel"/>
    <w:tmpl w:val="E5F8EE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F017978"/>
    <w:multiLevelType w:val="hybridMultilevel"/>
    <w:tmpl w:val="732C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053D0"/>
    <w:multiLevelType w:val="hybridMultilevel"/>
    <w:tmpl w:val="268C2714"/>
    <w:lvl w:ilvl="0" w:tplc="0409000F">
      <w:start w:val="1"/>
      <w:numFmt w:val="decimal"/>
      <w:lvlText w:val="%1."/>
      <w:lvlJc w:val="left"/>
      <w:pPr>
        <w:ind w:left="1301" w:hanging="360"/>
      </w:p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7" w15:restartNumberingAfterBreak="0">
    <w:nsid w:val="62CE4C06"/>
    <w:multiLevelType w:val="hybridMultilevel"/>
    <w:tmpl w:val="DDBAE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67205"/>
    <w:multiLevelType w:val="hybridMultilevel"/>
    <w:tmpl w:val="E618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43271"/>
    <w:multiLevelType w:val="hybridMultilevel"/>
    <w:tmpl w:val="89F051D8"/>
    <w:lvl w:ilvl="0" w:tplc="4D8EB096">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60FBA4">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40420C">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92A9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3041AA">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4459C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AAC1F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6EC3C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527E4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0BA5D3D"/>
    <w:multiLevelType w:val="hybridMultilevel"/>
    <w:tmpl w:val="87A07D1E"/>
    <w:lvl w:ilvl="0" w:tplc="88F0F812">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FC07F0">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7058C0">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CAB5B0">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14ED4E">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82C22C">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A82B2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00975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CE2E20">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12E40C8"/>
    <w:multiLevelType w:val="hybridMultilevel"/>
    <w:tmpl w:val="FD1E0F8E"/>
    <w:lvl w:ilvl="0" w:tplc="34F279B4">
      <w:start w:val="1"/>
      <w:numFmt w:val="decimal"/>
      <w:lvlText w:val="%1."/>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2C50F2">
      <w:start w:val="1"/>
      <w:numFmt w:val="lowerLetter"/>
      <w:lvlText w:val="%2"/>
      <w:lvlJc w:val="left"/>
      <w:pPr>
        <w:ind w:left="1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6A23F4">
      <w:start w:val="1"/>
      <w:numFmt w:val="lowerRoman"/>
      <w:lvlText w:val="%3"/>
      <w:lvlJc w:val="left"/>
      <w:pPr>
        <w:ind w:left="2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FC46D0">
      <w:start w:val="1"/>
      <w:numFmt w:val="decimal"/>
      <w:lvlText w:val="%4"/>
      <w:lvlJc w:val="left"/>
      <w:pPr>
        <w:ind w:left="3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E82B32">
      <w:start w:val="1"/>
      <w:numFmt w:val="lowerLetter"/>
      <w:lvlText w:val="%5"/>
      <w:lvlJc w:val="left"/>
      <w:pPr>
        <w:ind w:left="3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AC67C2">
      <w:start w:val="1"/>
      <w:numFmt w:val="lowerRoman"/>
      <w:lvlText w:val="%6"/>
      <w:lvlJc w:val="left"/>
      <w:pPr>
        <w:ind w:left="4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065DE">
      <w:start w:val="1"/>
      <w:numFmt w:val="decimal"/>
      <w:lvlText w:val="%7"/>
      <w:lvlJc w:val="left"/>
      <w:pPr>
        <w:ind w:left="5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6833B6">
      <w:start w:val="1"/>
      <w:numFmt w:val="lowerLetter"/>
      <w:lvlText w:val="%8"/>
      <w:lvlJc w:val="left"/>
      <w:pPr>
        <w:ind w:left="5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F8C33C">
      <w:start w:val="1"/>
      <w:numFmt w:val="lowerRoman"/>
      <w:lvlText w:val="%9"/>
      <w:lvlJc w:val="left"/>
      <w:pPr>
        <w:ind w:left="6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606AA9"/>
    <w:multiLevelType w:val="hybridMultilevel"/>
    <w:tmpl w:val="5F6AD73E"/>
    <w:lvl w:ilvl="0" w:tplc="23F6FC3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2C150C">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40761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90D12C">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46CEE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388C2E">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74EA3A">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5A95A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1A308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86E73CB"/>
    <w:multiLevelType w:val="hybridMultilevel"/>
    <w:tmpl w:val="204EB0CC"/>
    <w:lvl w:ilvl="0" w:tplc="FF60CEE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182AA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0C9728">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1C5976">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9CE3BE">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E0CDA4">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10D45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702404">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68355C">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8F7597"/>
    <w:multiLevelType w:val="hybridMultilevel"/>
    <w:tmpl w:val="E478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939164">
    <w:abstractNumId w:val="20"/>
  </w:num>
  <w:num w:numId="2" w16cid:durableId="293483006">
    <w:abstractNumId w:val="22"/>
  </w:num>
  <w:num w:numId="3" w16cid:durableId="766387159">
    <w:abstractNumId w:val="2"/>
  </w:num>
  <w:num w:numId="4" w16cid:durableId="187452756">
    <w:abstractNumId w:val="19"/>
  </w:num>
  <w:num w:numId="5" w16cid:durableId="1082021769">
    <w:abstractNumId w:val="21"/>
  </w:num>
  <w:num w:numId="6" w16cid:durableId="1835534238">
    <w:abstractNumId w:val="9"/>
  </w:num>
  <w:num w:numId="7" w16cid:durableId="856846551">
    <w:abstractNumId w:val="4"/>
  </w:num>
  <w:num w:numId="8" w16cid:durableId="1750879724">
    <w:abstractNumId w:val="23"/>
  </w:num>
  <w:num w:numId="9" w16cid:durableId="1302610019">
    <w:abstractNumId w:val="11"/>
  </w:num>
  <w:num w:numId="10" w16cid:durableId="2003241113">
    <w:abstractNumId w:val="10"/>
  </w:num>
  <w:num w:numId="11" w16cid:durableId="952983007">
    <w:abstractNumId w:val="16"/>
  </w:num>
  <w:num w:numId="12" w16cid:durableId="266349469">
    <w:abstractNumId w:val="0"/>
  </w:num>
  <w:num w:numId="13" w16cid:durableId="176576596">
    <w:abstractNumId w:val="7"/>
  </w:num>
  <w:num w:numId="14" w16cid:durableId="1357661742">
    <w:abstractNumId w:val="24"/>
  </w:num>
  <w:num w:numId="15" w16cid:durableId="1950507546">
    <w:abstractNumId w:val="13"/>
  </w:num>
  <w:num w:numId="16" w16cid:durableId="1393847062">
    <w:abstractNumId w:val="15"/>
  </w:num>
  <w:num w:numId="17" w16cid:durableId="1185289631">
    <w:abstractNumId w:val="18"/>
  </w:num>
  <w:num w:numId="18" w16cid:durableId="991252752">
    <w:abstractNumId w:val="17"/>
  </w:num>
  <w:num w:numId="19" w16cid:durableId="1930694410">
    <w:abstractNumId w:val="3"/>
  </w:num>
  <w:num w:numId="20" w16cid:durableId="834613725">
    <w:abstractNumId w:val="6"/>
  </w:num>
  <w:num w:numId="21" w16cid:durableId="1415780292">
    <w:abstractNumId w:val="8"/>
  </w:num>
  <w:num w:numId="22" w16cid:durableId="1362586868">
    <w:abstractNumId w:val="12"/>
  </w:num>
  <w:num w:numId="23" w16cid:durableId="1738894013">
    <w:abstractNumId w:val="14"/>
  </w:num>
  <w:num w:numId="24" w16cid:durableId="697774017">
    <w:abstractNumId w:val="5"/>
  </w:num>
  <w:num w:numId="25" w16cid:durableId="1446459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mgVPHPebF6zopLLiBQQCCsGTEuQXE++CUkWfrSfwHmiAz6V8NN2whJZXaQ7sAtsYdFcEkEXpa5s8FdtcxmqU+w==" w:salt="m06Ki3cNa+kUQ8ewi6VyH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0C"/>
    <w:rsid w:val="00003A5C"/>
    <w:rsid w:val="000D1837"/>
    <w:rsid w:val="0011642C"/>
    <w:rsid w:val="00116749"/>
    <w:rsid w:val="001276CC"/>
    <w:rsid w:val="001502C6"/>
    <w:rsid w:val="00157B20"/>
    <w:rsid w:val="001733F2"/>
    <w:rsid w:val="00182FE7"/>
    <w:rsid w:val="00187A61"/>
    <w:rsid w:val="001C3FB1"/>
    <w:rsid w:val="001D17EE"/>
    <w:rsid w:val="001E25E0"/>
    <w:rsid w:val="002321FC"/>
    <w:rsid w:val="00261EE0"/>
    <w:rsid w:val="00272D33"/>
    <w:rsid w:val="0028402A"/>
    <w:rsid w:val="002867DE"/>
    <w:rsid w:val="002A53C1"/>
    <w:rsid w:val="002A5A04"/>
    <w:rsid w:val="00307F12"/>
    <w:rsid w:val="00341592"/>
    <w:rsid w:val="003477E7"/>
    <w:rsid w:val="00362CA5"/>
    <w:rsid w:val="0036346D"/>
    <w:rsid w:val="00374AF0"/>
    <w:rsid w:val="003975AF"/>
    <w:rsid w:val="003F05DB"/>
    <w:rsid w:val="003F6697"/>
    <w:rsid w:val="00401B83"/>
    <w:rsid w:val="00403DF0"/>
    <w:rsid w:val="00407610"/>
    <w:rsid w:val="00422040"/>
    <w:rsid w:val="00423174"/>
    <w:rsid w:val="00423613"/>
    <w:rsid w:val="00476AC5"/>
    <w:rsid w:val="004A3DBA"/>
    <w:rsid w:val="004B6B48"/>
    <w:rsid w:val="004E2EA7"/>
    <w:rsid w:val="005053C8"/>
    <w:rsid w:val="00505813"/>
    <w:rsid w:val="00520FAD"/>
    <w:rsid w:val="00524B97"/>
    <w:rsid w:val="00526B8A"/>
    <w:rsid w:val="00543B93"/>
    <w:rsid w:val="0055015D"/>
    <w:rsid w:val="00560C5C"/>
    <w:rsid w:val="005A16A1"/>
    <w:rsid w:val="005B0D05"/>
    <w:rsid w:val="005B2C45"/>
    <w:rsid w:val="00634D40"/>
    <w:rsid w:val="006861FC"/>
    <w:rsid w:val="006A49EF"/>
    <w:rsid w:val="006C5363"/>
    <w:rsid w:val="006C74FC"/>
    <w:rsid w:val="006D349B"/>
    <w:rsid w:val="00743C88"/>
    <w:rsid w:val="00773896"/>
    <w:rsid w:val="007A3B00"/>
    <w:rsid w:val="007C6F41"/>
    <w:rsid w:val="007E233F"/>
    <w:rsid w:val="0080111D"/>
    <w:rsid w:val="008133B1"/>
    <w:rsid w:val="00816B19"/>
    <w:rsid w:val="00823B67"/>
    <w:rsid w:val="00866469"/>
    <w:rsid w:val="00866619"/>
    <w:rsid w:val="008C1A48"/>
    <w:rsid w:val="008D4C5E"/>
    <w:rsid w:val="009264BF"/>
    <w:rsid w:val="00946157"/>
    <w:rsid w:val="00981153"/>
    <w:rsid w:val="00993CD8"/>
    <w:rsid w:val="009B2086"/>
    <w:rsid w:val="009D51AA"/>
    <w:rsid w:val="009D5DA8"/>
    <w:rsid w:val="009F10DF"/>
    <w:rsid w:val="009F6163"/>
    <w:rsid w:val="00A03577"/>
    <w:rsid w:val="00A13684"/>
    <w:rsid w:val="00A229CA"/>
    <w:rsid w:val="00A27371"/>
    <w:rsid w:val="00A54F62"/>
    <w:rsid w:val="00A77378"/>
    <w:rsid w:val="00AF3C40"/>
    <w:rsid w:val="00B00D5E"/>
    <w:rsid w:val="00B16E6D"/>
    <w:rsid w:val="00B22E9A"/>
    <w:rsid w:val="00B4070F"/>
    <w:rsid w:val="00B638BF"/>
    <w:rsid w:val="00B8390C"/>
    <w:rsid w:val="00B973C9"/>
    <w:rsid w:val="00BA7EBD"/>
    <w:rsid w:val="00BF192D"/>
    <w:rsid w:val="00BF4352"/>
    <w:rsid w:val="00C03CD9"/>
    <w:rsid w:val="00C16477"/>
    <w:rsid w:val="00CB2FF3"/>
    <w:rsid w:val="00D05055"/>
    <w:rsid w:val="00D41586"/>
    <w:rsid w:val="00D41634"/>
    <w:rsid w:val="00D45C82"/>
    <w:rsid w:val="00D523C5"/>
    <w:rsid w:val="00D769BC"/>
    <w:rsid w:val="00DB08DA"/>
    <w:rsid w:val="00DB452F"/>
    <w:rsid w:val="00DD3F54"/>
    <w:rsid w:val="00DE66C7"/>
    <w:rsid w:val="00E01BC4"/>
    <w:rsid w:val="00E04478"/>
    <w:rsid w:val="00E36EB5"/>
    <w:rsid w:val="00E46A02"/>
    <w:rsid w:val="00E9379F"/>
    <w:rsid w:val="00ED5D72"/>
    <w:rsid w:val="00EE246F"/>
    <w:rsid w:val="00EE33F4"/>
    <w:rsid w:val="00EF72B1"/>
    <w:rsid w:val="00F1377F"/>
    <w:rsid w:val="00F71332"/>
    <w:rsid w:val="00F86D42"/>
    <w:rsid w:val="00FA4BB6"/>
    <w:rsid w:val="00FB7091"/>
    <w:rsid w:val="00FC52CE"/>
    <w:rsid w:val="00FF6CF6"/>
    <w:rsid w:val="019BAF01"/>
    <w:rsid w:val="01EE15E1"/>
    <w:rsid w:val="0204D5B4"/>
    <w:rsid w:val="02EFCF01"/>
    <w:rsid w:val="0308F75E"/>
    <w:rsid w:val="05874FDB"/>
    <w:rsid w:val="05E23486"/>
    <w:rsid w:val="069A954F"/>
    <w:rsid w:val="0746F455"/>
    <w:rsid w:val="07F22668"/>
    <w:rsid w:val="0949C230"/>
    <w:rsid w:val="09BD087D"/>
    <w:rsid w:val="0A4198A1"/>
    <w:rsid w:val="0B02369F"/>
    <w:rsid w:val="0B6B8F07"/>
    <w:rsid w:val="0BDD6902"/>
    <w:rsid w:val="0C9E9ECD"/>
    <w:rsid w:val="0F492A6D"/>
    <w:rsid w:val="0F6F74A4"/>
    <w:rsid w:val="0FE35CF5"/>
    <w:rsid w:val="1026519C"/>
    <w:rsid w:val="102C4A01"/>
    <w:rsid w:val="1205389E"/>
    <w:rsid w:val="124CAA86"/>
    <w:rsid w:val="12FC2D60"/>
    <w:rsid w:val="138B8589"/>
    <w:rsid w:val="13F9B5BE"/>
    <w:rsid w:val="14A9B0B2"/>
    <w:rsid w:val="1848F273"/>
    <w:rsid w:val="18BEEB7B"/>
    <w:rsid w:val="1A1D4E5C"/>
    <w:rsid w:val="1B0713EA"/>
    <w:rsid w:val="1CA39242"/>
    <w:rsid w:val="1E3F62A3"/>
    <w:rsid w:val="1EA70211"/>
    <w:rsid w:val="1EAF88D7"/>
    <w:rsid w:val="1EEF2F79"/>
    <w:rsid w:val="1FE76128"/>
    <w:rsid w:val="1FEC6359"/>
    <w:rsid w:val="215800AF"/>
    <w:rsid w:val="21770365"/>
    <w:rsid w:val="22867E6B"/>
    <w:rsid w:val="228DC3D6"/>
    <w:rsid w:val="2312D3C6"/>
    <w:rsid w:val="237A7334"/>
    <w:rsid w:val="24461959"/>
    <w:rsid w:val="248AE45D"/>
    <w:rsid w:val="24AEA427"/>
    <w:rsid w:val="25164395"/>
    <w:rsid w:val="25F07984"/>
    <w:rsid w:val="26069212"/>
    <w:rsid w:val="27363F73"/>
    <w:rsid w:val="27C08400"/>
    <w:rsid w:val="27E644E9"/>
    <w:rsid w:val="28053AC5"/>
    <w:rsid w:val="282A4332"/>
    <w:rsid w:val="2982154A"/>
    <w:rsid w:val="2AC3EAA7"/>
    <w:rsid w:val="2C22D8F3"/>
    <w:rsid w:val="2CAD8534"/>
    <w:rsid w:val="2CB48DF0"/>
    <w:rsid w:val="2CE44B2C"/>
    <w:rsid w:val="2E5D73F3"/>
    <w:rsid w:val="2EAE9A2E"/>
    <w:rsid w:val="2F01D953"/>
    <w:rsid w:val="2F415158"/>
    <w:rsid w:val="31F7DA46"/>
    <w:rsid w:val="3219F06E"/>
    <w:rsid w:val="32D46CE8"/>
    <w:rsid w:val="3349B7E2"/>
    <w:rsid w:val="344DC2E1"/>
    <w:rsid w:val="35B03FDE"/>
    <w:rsid w:val="35FFED7F"/>
    <w:rsid w:val="360701F5"/>
    <w:rsid w:val="36FDD4CB"/>
    <w:rsid w:val="39462B96"/>
    <w:rsid w:val="39730437"/>
    <w:rsid w:val="3975A571"/>
    <w:rsid w:val="3977E1CA"/>
    <w:rsid w:val="39A88C34"/>
    <w:rsid w:val="3A8403FF"/>
    <w:rsid w:val="3B390362"/>
    <w:rsid w:val="3B3BF6FB"/>
    <w:rsid w:val="3B5E9E95"/>
    <w:rsid w:val="3B668C1B"/>
    <w:rsid w:val="3C34DF4C"/>
    <w:rsid w:val="3C7DCC58"/>
    <w:rsid w:val="3CE68743"/>
    <w:rsid w:val="3DB1DF56"/>
    <w:rsid w:val="3E80AAA1"/>
    <w:rsid w:val="3F4DAFB7"/>
    <w:rsid w:val="3F6C800E"/>
    <w:rsid w:val="400F2298"/>
    <w:rsid w:val="404E13F6"/>
    <w:rsid w:val="411920B1"/>
    <w:rsid w:val="412B950C"/>
    <w:rsid w:val="42134BDB"/>
    <w:rsid w:val="42C55835"/>
    <w:rsid w:val="44C98178"/>
    <w:rsid w:val="46F75BAE"/>
    <w:rsid w:val="486B54E6"/>
    <w:rsid w:val="49E0DF84"/>
    <w:rsid w:val="4BCD8001"/>
    <w:rsid w:val="4BE5B786"/>
    <w:rsid w:val="4D188046"/>
    <w:rsid w:val="4E30252A"/>
    <w:rsid w:val="4E98ACBC"/>
    <w:rsid w:val="4EDEF049"/>
    <w:rsid w:val="4F0520C3"/>
    <w:rsid w:val="4FCBF58B"/>
    <w:rsid w:val="5002F845"/>
    <w:rsid w:val="50A0F124"/>
    <w:rsid w:val="51905A7E"/>
    <w:rsid w:val="5195F579"/>
    <w:rsid w:val="519EC8A6"/>
    <w:rsid w:val="51EBF169"/>
    <w:rsid w:val="52C5B5B9"/>
    <w:rsid w:val="5339B3A2"/>
    <w:rsid w:val="549F66AE"/>
    <w:rsid w:val="54A526F3"/>
    <w:rsid w:val="54CB02D9"/>
    <w:rsid w:val="55E26757"/>
    <w:rsid w:val="55F3AC7A"/>
    <w:rsid w:val="56A2AE44"/>
    <w:rsid w:val="5763D0AC"/>
    <w:rsid w:val="59CDB6ED"/>
    <w:rsid w:val="5B4E7A8A"/>
    <w:rsid w:val="5D84AE82"/>
    <w:rsid w:val="5DCADFA6"/>
    <w:rsid w:val="5EEB8484"/>
    <w:rsid w:val="60EFC111"/>
    <w:rsid w:val="625AD2D5"/>
    <w:rsid w:val="62950E65"/>
    <w:rsid w:val="632D7FE5"/>
    <w:rsid w:val="647CE3B5"/>
    <w:rsid w:val="66EA9142"/>
    <w:rsid w:val="6762B095"/>
    <w:rsid w:val="6932C8F0"/>
    <w:rsid w:val="6C35E859"/>
    <w:rsid w:val="6C6A69B2"/>
    <w:rsid w:val="6DEE8EAB"/>
    <w:rsid w:val="6FA20A74"/>
    <w:rsid w:val="6FA9F7FA"/>
    <w:rsid w:val="71773009"/>
    <w:rsid w:val="726B0D23"/>
    <w:rsid w:val="72D9AB36"/>
    <w:rsid w:val="72F2D393"/>
    <w:rsid w:val="73750B3C"/>
    <w:rsid w:val="73F97913"/>
    <w:rsid w:val="74969BFC"/>
    <w:rsid w:val="74A35EAE"/>
    <w:rsid w:val="74A4D2B0"/>
    <w:rsid w:val="74E52F6E"/>
    <w:rsid w:val="76E26751"/>
    <w:rsid w:val="775B084D"/>
    <w:rsid w:val="78E17676"/>
    <w:rsid w:val="79621517"/>
    <w:rsid w:val="7A0FF7F9"/>
    <w:rsid w:val="7A681A7D"/>
    <w:rsid w:val="7AB8A0E3"/>
    <w:rsid w:val="7AE4BD1B"/>
    <w:rsid w:val="7B03A702"/>
    <w:rsid w:val="7B6DC16F"/>
    <w:rsid w:val="7B98A07F"/>
    <w:rsid w:val="7BC7B832"/>
    <w:rsid w:val="7C808D7C"/>
    <w:rsid w:val="7C887B02"/>
    <w:rsid w:val="7C99B5D9"/>
    <w:rsid w:val="7E01FB6F"/>
    <w:rsid w:val="7FC0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F3E6"/>
  <w15:docId w15:val="{62C36130-EF72-4BBD-8FFA-22CAF0D3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B1"/>
    <w:pPr>
      <w:spacing w:line="240" w:lineRule="auto"/>
    </w:pPr>
    <w:rPr>
      <w:rFonts w:ascii="Calibri" w:eastAsia="Calibri" w:hAnsi="Calibri" w:cs="Calibri"/>
      <w:sz w:val="24"/>
      <w:szCs w:val="24"/>
    </w:rPr>
  </w:style>
  <w:style w:type="paragraph" w:styleId="Heading1">
    <w:name w:val="heading 1"/>
    <w:next w:val="Normal"/>
    <w:link w:val="Heading1Char"/>
    <w:uiPriority w:val="9"/>
    <w:unhideWhenUsed/>
    <w:qFormat/>
    <w:pPr>
      <w:keepNext/>
      <w:keepLines/>
      <w:spacing w:after="0"/>
      <w:ind w:left="231" w:hanging="10"/>
      <w:outlineLvl w:val="0"/>
    </w:pPr>
    <w:rPr>
      <w:rFonts w:ascii="Calibri" w:eastAsia="Calibri" w:hAnsi="Calibri" w:cs="Calibri"/>
      <w:b/>
      <w:color w:val="000000"/>
      <w:sz w:val="28"/>
      <w:u w:val="single" w:color="000000"/>
    </w:rPr>
  </w:style>
  <w:style w:type="paragraph" w:styleId="Heading2">
    <w:name w:val="heading 2"/>
    <w:basedOn w:val="Normal"/>
    <w:next w:val="Normal"/>
    <w:link w:val="Heading2Char"/>
    <w:uiPriority w:val="9"/>
    <w:unhideWhenUsed/>
    <w:qFormat/>
    <w:rsid w:val="008133B1"/>
    <w:pPr>
      <w:keepNext/>
      <w:keepLines/>
      <w:spacing w:before="40" w:after="0"/>
      <w:jc w:val="center"/>
      <w:outlineLvl w:val="1"/>
    </w:pPr>
    <w:rPr>
      <w:rFonts w:asciiTheme="majorHAnsi" w:eastAsiaTheme="majorEastAsia" w:hAnsiTheme="majorHAnsi" w:cstheme="majorHAnsi"/>
      <w:b/>
      <w:sz w:val="26"/>
      <w:szCs w:val="26"/>
    </w:rPr>
  </w:style>
  <w:style w:type="paragraph" w:styleId="Heading3">
    <w:name w:val="heading 3"/>
    <w:basedOn w:val="Normal"/>
    <w:next w:val="Normal"/>
    <w:link w:val="Heading3Char"/>
    <w:uiPriority w:val="9"/>
    <w:unhideWhenUsed/>
    <w:qFormat/>
    <w:rsid w:val="008133B1"/>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3F05DB"/>
    <w:pPr>
      <w:ind w:left="720"/>
      <w:contextualSpacing/>
    </w:pPr>
  </w:style>
  <w:style w:type="paragraph" w:styleId="NoSpacing">
    <w:name w:val="No Spacing"/>
    <w:uiPriority w:val="1"/>
    <w:qFormat/>
    <w:rsid w:val="003F05DB"/>
    <w:pPr>
      <w:spacing w:after="0" w:line="240" w:lineRule="auto"/>
      <w:ind w:left="951" w:right="77" w:hanging="370"/>
      <w:jc w:val="both"/>
    </w:pPr>
    <w:rPr>
      <w:rFonts w:ascii="Calibri" w:eastAsia="Calibri" w:hAnsi="Calibri" w:cs="Calibri"/>
      <w:color w:val="000000"/>
      <w:sz w:val="24"/>
    </w:rPr>
  </w:style>
  <w:style w:type="character" w:customStyle="1" w:styleId="Heading2Char">
    <w:name w:val="Heading 2 Char"/>
    <w:basedOn w:val="DefaultParagraphFont"/>
    <w:link w:val="Heading2"/>
    <w:uiPriority w:val="9"/>
    <w:rsid w:val="008133B1"/>
    <w:rPr>
      <w:rFonts w:asciiTheme="majorHAnsi" w:eastAsiaTheme="majorEastAsia" w:hAnsiTheme="majorHAnsi" w:cstheme="majorHAnsi"/>
      <w:b/>
      <w:sz w:val="26"/>
      <w:szCs w:val="26"/>
    </w:rPr>
  </w:style>
  <w:style w:type="character" w:styleId="IntenseReference">
    <w:name w:val="Intense Reference"/>
    <w:basedOn w:val="DefaultParagraphFont"/>
    <w:uiPriority w:val="32"/>
    <w:qFormat/>
    <w:rsid w:val="0055015D"/>
    <w:rPr>
      <w:b/>
      <w:bCs/>
      <w:smallCaps/>
      <w:color w:val="5B9BD5" w:themeColor="accent1"/>
      <w:spacing w:val="5"/>
    </w:rPr>
  </w:style>
  <w:style w:type="paragraph" w:styleId="IntenseQuote">
    <w:name w:val="Intense Quote"/>
    <w:basedOn w:val="Normal"/>
    <w:next w:val="Normal"/>
    <w:link w:val="IntenseQuoteChar"/>
    <w:uiPriority w:val="30"/>
    <w:qFormat/>
    <w:rsid w:val="005501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5015D"/>
    <w:rPr>
      <w:rFonts w:ascii="Calibri" w:eastAsia="Calibri" w:hAnsi="Calibri" w:cs="Calibri"/>
      <w:i/>
      <w:iCs/>
      <w:color w:val="5B9BD5" w:themeColor="accent1"/>
      <w:sz w:val="24"/>
    </w:rPr>
  </w:style>
  <w:style w:type="paragraph" w:styleId="Header">
    <w:name w:val="header"/>
    <w:basedOn w:val="Normal"/>
    <w:link w:val="HeaderChar"/>
    <w:uiPriority w:val="99"/>
    <w:unhideWhenUsed/>
    <w:rsid w:val="00307F12"/>
    <w:pPr>
      <w:tabs>
        <w:tab w:val="center" w:pos="4680"/>
        <w:tab w:val="right" w:pos="9360"/>
      </w:tabs>
      <w:spacing w:after="0"/>
    </w:pPr>
  </w:style>
  <w:style w:type="character" w:customStyle="1" w:styleId="HeaderChar">
    <w:name w:val="Header Char"/>
    <w:basedOn w:val="DefaultParagraphFont"/>
    <w:link w:val="Header"/>
    <w:uiPriority w:val="99"/>
    <w:rsid w:val="00307F12"/>
    <w:rPr>
      <w:rFonts w:ascii="Calibri" w:eastAsia="Calibri" w:hAnsi="Calibri" w:cs="Calibri"/>
      <w:color w:val="000000"/>
      <w:sz w:val="24"/>
    </w:rPr>
  </w:style>
  <w:style w:type="character" w:styleId="Hyperlink">
    <w:name w:val="Hyperlink"/>
    <w:basedOn w:val="DefaultParagraphFont"/>
    <w:uiPriority w:val="99"/>
    <w:unhideWhenUsed/>
    <w:rsid w:val="00E01BC4"/>
    <w:rPr>
      <w:color w:val="0563C1" w:themeColor="hyperlink"/>
      <w:u w:val="single"/>
    </w:rPr>
  </w:style>
  <w:style w:type="paragraph" w:styleId="BalloonText">
    <w:name w:val="Balloon Text"/>
    <w:basedOn w:val="Normal"/>
    <w:link w:val="BalloonTextChar"/>
    <w:uiPriority w:val="99"/>
    <w:semiHidden/>
    <w:unhideWhenUsed/>
    <w:rsid w:val="00A035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577"/>
    <w:rPr>
      <w:rFonts w:ascii="Segoe UI" w:eastAsia="Calibri" w:hAnsi="Segoe UI" w:cs="Segoe UI"/>
      <w:color w:val="000000"/>
      <w:sz w:val="18"/>
      <w:szCs w:val="18"/>
    </w:rPr>
  </w:style>
  <w:style w:type="paragraph" w:styleId="Footer">
    <w:name w:val="footer"/>
    <w:basedOn w:val="Normal"/>
    <w:link w:val="FooterChar"/>
    <w:uiPriority w:val="99"/>
    <w:unhideWhenUsed/>
    <w:rsid w:val="00A77378"/>
    <w:pPr>
      <w:tabs>
        <w:tab w:val="center" w:pos="4680"/>
        <w:tab w:val="right" w:pos="9360"/>
      </w:tabs>
      <w:spacing w:after="0"/>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A77378"/>
    <w:rPr>
      <w:rFonts w:cs="Times New Roman"/>
    </w:rPr>
  </w:style>
  <w:style w:type="table" w:styleId="TableGrid">
    <w:name w:val="Table Grid"/>
    <w:basedOn w:val="TableNormal"/>
    <w:uiPriority w:val="39"/>
    <w:rsid w:val="00A77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229C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29C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8133B1"/>
    <w:rPr>
      <w:rFonts w:ascii="Calibri" w:eastAsia="Calibri" w:hAnsi="Calibri" w:cs="Calibri"/>
      <w:b/>
      <w:sz w:val="24"/>
      <w:szCs w:val="24"/>
    </w:rPr>
  </w:style>
  <w:style w:type="character" w:styleId="FollowedHyperlink">
    <w:name w:val="FollowedHyperlink"/>
    <w:basedOn w:val="DefaultParagraphFont"/>
    <w:uiPriority w:val="99"/>
    <w:semiHidden/>
    <w:unhideWhenUsed/>
    <w:rsid w:val="001502C6"/>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1D17EE"/>
  </w:style>
  <w:style w:type="character" w:customStyle="1" w:styleId="eop">
    <w:name w:val="eop"/>
    <w:basedOn w:val="DefaultParagraphFont"/>
    <w:rsid w:val="001D17EE"/>
  </w:style>
  <w:style w:type="character" w:styleId="UnresolvedMention">
    <w:name w:val="Unresolved Mention"/>
    <w:basedOn w:val="DefaultParagraphFont"/>
    <w:uiPriority w:val="99"/>
    <w:semiHidden/>
    <w:unhideWhenUsed/>
    <w:rsid w:val="00423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5123">
      <w:bodyDiv w:val="1"/>
      <w:marLeft w:val="0"/>
      <w:marRight w:val="0"/>
      <w:marTop w:val="0"/>
      <w:marBottom w:val="0"/>
      <w:divBdr>
        <w:top w:val="none" w:sz="0" w:space="0" w:color="auto"/>
        <w:left w:val="none" w:sz="0" w:space="0" w:color="auto"/>
        <w:bottom w:val="none" w:sz="0" w:space="0" w:color="auto"/>
        <w:right w:val="none" w:sz="0" w:space="0" w:color="auto"/>
      </w:divBdr>
    </w:div>
    <w:div w:id="964888509">
      <w:bodyDiv w:val="1"/>
      <w:marLeft w:val="0"/>
      <w:marRight w:val="0"/>
      <w:marTop w:val="0"/>
      <w:marBottom w:val="0"/>
      <w:divBdr>
        <w:top w:val="none" w:sz="0" w:space="0" w:color="auto"/>
        <w:left w:val="none" w:sz="0" w:space="0" w:color="auto"/>
        <w:bottom w:val="none" w:sz="0" w:space="0" w:color="auto"/>
        <w:right w:val="none" w:sz="0" w:space="0" w:color="auto"/>
      </w:divBdr>
    </w:div>
    <w:div w:id="1539899719">
      <w:bodyDiv w:val="1"/>
      <w:marLeft w:val="0"/>
      <w:marRight w:val="0"/>
      <w:marTop w:val="0"/>
      <w:marBottom w:val="0"/>
      <w:divBdr>
        <w:top w:val="none" w:sz="0" w:space="0" w:color="auto"/>
        <w:left w:val="none" w:sz="0" w:space="0" w:color="auto"/>
        <w:bottom w:val="none" w:sz="0" w:space="0" w:color="auto"/>
        <w:right w:val="none" w:sz="0" w:space="0" w:color="auto"/>
      </w:divBdr>
    </w:div>
    <w:div w:id="1686587901">
      <w:bodyDiv w:val="1"/>
      <w:marLeft w:val="0"/>
      <w:marRight w:val="0"/>
      <w:marTop w:val="0"/>
      <w:marBottom w:val="0"/>
      <w:divBdr>
        <w:top w:val="none" w:sz="0" w:space="0" w:color="auto"/>
        <w:left w:val="none" w:sz="0" w:space="0" w:color="auto"/>
        <w:bottom w:val="none" w:sz="0" w:space="0" w:color="auto"/>
        <w:right w:val="none" w:sz="0" w:space="0" w:color="auto"/>
      </w:divBdr>
    </w:div>
    <w:div w:id="2014137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habworks.org/providers/forms-resourc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D3A59-9915-4373-ABC2-D95B24A23141}">
  <ds:schemaRefs>
    <ds:schemaRef ds:uri="http://schemas.openxmlformats.org/officeDocument/2006/bibliography"/>
  </ds:schemaRefs>
</ds:datastoreItem>
</file>

<file path=customXml/itemProps2.xml><?xml version="1.0" encoding="utf-8"?>
<ds:datastoreItem xmlns:ds="http://schemas.openxmlformats.org/officeDocument/2006/customXml" ds:itemID="{E248ED49-4C19-4E8E-A955-9579C2BB79AF}">
  <ds:schemaRefs>
    <ds:schemaRef ds:uri="http://schemas.microsoft.com/sharepoint/v3/contenttype/forms"/>
  </ds:schemaRefs>
</ds:datastoreItem>
</file>

<file path=customXml/itemProps3.xml><?xml version="1.0" encoding="utf-8"?>
<ds:datastoreItem xmlns:ds="http://schemas.openxmlformats.org/officeDocument/2006/customXml" ds:itemID="{56282F67-AB0A-43B4-9ADA-5ECD85CD3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e10b-6439-4225-9b2e-d40b3406bf32"/>
    <ds:schemaRef ds:uri="a776d6b2-f5da-4296-81a0-d3494cf63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F343F-1B80-4FE4-8096-0E4DACC1351E}">
  <ds:schemaRefs>
    <ds:schemaRef ds:uri="http://www.w3.org/XML/1998/namespace"/>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a776d6b2-f5da-4296-81a0-d3494cf63d7e"/>
    <ds:schemaRef ds:uri="89dfe10b-6439-4225-9b2e-d40b3406bf3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2892</Characters>
  <Application>Microsoft Office Word</Application>
  <DocSecurity>8</DocSecurity>
  <Lines>24</Lines>
  <Paragraphs>6</Paragraphs>
  <ScaleCrop>false</ScaleCrop>
  <Company>Division of Vocational Rehabilitation</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Instructions</dc:title>
  <dc:subject/>
  <dc:creator>Munsey, Margaret C</dc:creator>
  <cp:keywords/>
  <dc:description/>
  <cp:lastModifiedBy>Valdivieso, Johana</cp:lastModifiedBy>
  <cp:revision>7</cp:revision>
  <cp:lastPrinted>2023-03-20T16:21:00Z</cp:lastPrinted>
  <dcterms:created xsi:type="dcterms:W3CDTF">2023-04-27T15:10:00Z</dcterms:created>
  <dcterms:modified xsi:type="dcterms:W3CDTF">2023-09-01T15:37:00Z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-672642500</vt:i4>
  </property>
  <property fmtid="{D5CDD505-2E9C-101B-9397-08002B2CF9AE}" pid="3" name="_NewReviewCycle">
    <vt:lpwstr/>
  </property>
  <property fmtid="{D5CDD505-2E9C-101B-9397-08002B2CF9AE}" pid="4" name="_EmailSubject">
    <vt:lpwstr>Universal Quick Guide template.docx</vt:lpwstr>
  </property>
  <property fmtid="{D5CDD505-2E9C-101B-9397-08002B2CF9AE}" pid="5" name="_AuthorEmail">
    <vt:lpwstr>Lisa.Smith@vr.fldoe.org</vt:lpwstr>
  </property>
  <property fmtid="{D5CDD505-2E9C-101B-9397-08002B2CF9AE}" pid="6" name="_AuthorEmailDisplayName">
    <vt:lpwstr>Smith, Lisa</vt:lpwstr>
  </property>
  <property fmtid="{D5CDD505-2E9C-101B-9397-08002B2CF9AE}" pid="7" name="_ReviewingToolsShownOnce">
    <vt:lpwstr/>
  </property>
  <property fmtid="{D5CDD505-2E9C-101B-9397-08002B2CF9AE}" pid="8" name="ContentTypeId">
    <vt:lpwstr>0x010100469DEB7F5223704F921E779409A6E968</vt:lpwstr>
  </property>
</Properties>
</file>